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Default="005F20B8" w:rsidP="006E426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9602BC" w:rsidRPr="00124FD4" w:rsidRDefault="009602BC" w:rsidP="006E426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проекту приказа </w:t>
      </w:r>
      <w:r w:rsidR="008938F7" w:rsidRPr="008938F7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Министра финансов Республики Казахстан </w:t>
      </w:r>
      <w:r w:rsidR="005F20B8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br/>
      </w:r>
      <w:r w:rsidR="008938F7" w:rsidRPr="008938F7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«</w:t>
      </w:r>
      <w:r w:rsidR="00DF37E5" w:rsidRPr="00DF37E5"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/>
        </w:rPr>
        <w:t xml:space="preserve">О внесении изменений в приказ Первого заместителя Премьер-Министра Республики Казахстан – Министра финансов Республики Казахстан </w:t>
      </w:r>
      <w:r w:rsidR="00124FD4"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/>
        </w:rPr>
        <w:br/>
      </w:r>
      <w:r w:rsidR="00DF37E5" w:rsidRPr="00DF37E5"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/>
        </w:rPr>
        <w:t>от 1 апреля 2020 года № 341 «Об утверждении форм уведомлений о сумме задолженности и распоряжений органа государственных доходов о приостановлении расходных операций по кассе</w:t>
      </w:r>
      <w:r w:rsidR="00DA5A97" w:rsidRPr="00DA5A97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971C4A" w:rsidRPr="00971C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F20B8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124FD4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124F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124FD4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124F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124FD4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23A30" w:rsidRDefault="00F23A30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67B9E" w:rsidRDefault="00067B9E" w:rsidP="00067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11F5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Pr="003411F5">
        <w:rPr>
          <w:rFonts w:ascii="Times New Roman" w:hAnsi="Times New Roman" w:cs="Times New Roman"/>
          <w:sz w:val="28"/>
          <w:szCs w:val="28"/>
          <w:lang w:val="ru-RU"/>
        </w:rPr>
        <w:t>реализаци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411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статьи </w:t>
      </w:r>
      <w:r w:rsidR="00977A6E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977A6E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7A6E">
        <w:rPr>
          <w:rFonts w:ascii="Times New Roman" w:hAnsi="Times New Roman" w:cs="Times New Roman"/>
          <w:sz w:val="28"/>
          <w:szCs w:val="28"/>
          <w:lang w:val="ru-RU"/>
        </w:rPr>
        <w:t>Социального</w:t>
      </w:r>
      <w:r w:rsidRPr="003411F5">
        <w:rPr>
          <w:rFonts w:ascii="Times New Roman" w:hAnsi="Times New Roman" w:cs="Times New Roman"/>
          <w:sz w:val="28"/>
          <w:szCs w:val="28"/>
          <w:lang w:val="ru-RU"/>
        </w:rPr>
        <w:t xml:space="preserve"> кодекса Республики Казахстан</w:t>
      </w:r>
      <w:r w:rsidR="00977A6E">
        <w:rPr>
          <w:rFonts w:ascii="Times New Roman" w:hAnsi="Times New Roman" w:cs="Times New Roman"/>
          <w:sz w:val="28"/>
          <w:szCs w:val="28"/>
          <w:lang w:val="ru-RU"/>
        </w:rPr>
        <w:t xml:space="preserve"> и статьи 31 Закона Республики Казахстан </w:t>
      </w:r>
      <w:r w:rsidR="00977A6E">
        <w:rPr>
          <w:rFonts w:ascii="Times New Roman" w:hAnsi="Times New Roman" w:cs="Times New Roman"/>
          <w:sz w:val="28"/>
          <w:szCs w:val="28"/>
          <w:lang w:val="ru-RU"/>
        </w:rPr>
        <w:br/>
        <w:t>«Об обязательном социальном медицинском страховании»</w:t>
      </w:r>
      <w:r w:rsidRPr="003411F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77A6E" w:rsidRPr="00977A6E" w:rsidRDefault="004B6383" w:rsidP="00977A6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447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Целью Проекта является </w:t>
      </w:r>
      <w:r w:rsidR="00977A6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установление</w:t>
      </w:r>
      <w:r w:rsidR="00977A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порогового значения</w:t>
      </w:r>
      <w:r w:rsidR="00977A6E" w:rsidRPr="00977A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взыскания задолженности по социальным платежам </w:t>
      </w:r>
      <w:r w:rsidR="00977A6E" w:rsidRPr="00977A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</w:t>
      </w:r>
      <w:r w:rsidR="00977A6E" w:rsidRPr="00977A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977A6E" w:rsidRPr="00977A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77A6E" w:rsidRPr="00977A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непогашении в размере</w:t>
      </w:r>
      <w:r w:rsidR="00977A6E" w:rsidRPr="00977A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77A6E" w:rsidRPr="00977A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более</w:t>
      </w:r>
      <w:r w:rsidR="00977A6E" w:rsidRPr="00977A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77A6E" w:rsidRPr="00977A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977A6E" w:rsidRPr="00977A6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6</w:t>
      </w:r>
      <w:r w:rsidR="00977A6E" w:rsidRPr="00977A6E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-кратного размера месячного расчетного показателя</w:t>
      </w:r>
      <w:r w:rsidR="00977A6E" w:rsidRPr="00977A6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="00977A6E" w:rsidRPr="00977A6E">
        <w:rPr>
          <w:rFonts w:ascii="Times New Roman" w:eastAsia="Times New Roman" w:hAnsi="Times New Roman" w:cs="Times New Roman"/>
          <w:sz w:val="28"/>
          <w:szCs w:val="28"/>
          <w:lang w:val="ru-RU"/>
        </w:rPr>
        <w:t>с исключением привязки к степени риска.</w:t>
      </w:r>
    </w:p>
    <w:p w:rsidR="00437F1A" w:rsidRDefault="005F20B8" w:rsidP="005F20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3814EB">
        <w:rPr>
          <w:rFonts w:ascii="Times New Roman" w:hAnsi="Times New Roman" w:cs="Times New Roman"/>
          <w:sz w:val="28"/>
          <w:szCs w:val="28"/>
          <w:lang w:val="ru-RU"/>
        </w:rPr>
        <w:t>Ожидаемым результатом</w:t>
      </w:r>
      <w:r w:rsidRPr="003814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814EB">
        <w:rPr>
          <w:rFonts w:ascii="Times New Roman" w:hAnsi="Times New Roman" w:cs="Times New Roman"/>
          <w:sz w:val="28"/>
          <w:szCs w:val="28"/>
          <w:lang w:val="ru-RU"/>
        </w:rPr>
        <w:t xml:space="preserve">является </w:t>
      </w:r>
      <w:r w:rsidR="00437F1A" w:rsidRPr="00437F1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то, что теперь </w:t>
      </w:r>
      <w:r w:rsidR="00437F1A" w:rsidRPr="00437F1A">
        <w:rPr>
          <w:rFonts w:ascii="Times New Roman" w:hAnsi="Times New Roman" w:cs="Times New Roman"/>
          <w:b/>
          <w:sz w:val="28"/>
          <w:szCs w:val="28"/>
          <w:lang w:val="ru-RU" w:eastAsia="ru-RU"/>
        </w:rPr>
        <w:t>не будет блокироваться</w:t>
      </w:r>
      <w:r w:rsidR="00437F1A" w:rsidRPr="00437F1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вся деятельность бизнеса </w:t>
      </w:r>
      <w:r w:rsidR="00437F1A" w:rsidRPr="00437F1A">
        <w:rPr>
          <w:rFonts w:ascii="Times New Roman" w:hAnsi="Times New Roman" w:cs="Times New Roman"/>
          <w:b/>
          <w:sz w:val="28"/>
          <w:szCs w:val="28"/>
          <w:lang w:val="ru-RU" w:eastAsia="ru-RU"/>
        </w:rPr>
        <w:t>из-за</w:t>
      </w:r>
      <w:r w:rsidR="00437F1A" w:rsidRPr="00437F1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437F1A" w:rsidRPr="00437F1A">
        <w:rPr>
          <w:rFonts w:ascii="Times New Roman" w:hAnsi="Times New Roman" w:cs="Times New Roman"/>
          <w:b/>
          <w:sz w:val="28"/>
          <w:szCs w:val="28"/>
          <w:lang w:val="ru-RU" w:eastAsia="ru-RU"/>
        </w:rPr>
        <w:t>незначительных сумм задолженности.</w:t>
      </w:r>
    </w:p>
    <w:p w:rsidR="005F20B8" w:rsidRPr="00613DDE" w:rsidRDefault="009827E9" w:rsidP="005F2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613DDE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 и (или) иных последствий.</w:t>
      </w:r>
    </w:p>
    <w:p w:rsidR="005F20B8" w:rsidRPr="00613DDE" w:rsidRDefault="009827E9" w:rsidP="005F2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613DDE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5F20B8" w:rsidRDefault="00124FD4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hyperlink r:id="rId5" w:tgtFrame="_blank" w:history="1">
        <w:r w:rsidR="005F20B8" w:rsidRPr="00B440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____________________________</w:t>
        </w:r>
      </w:hyperlink>
      <w:r w:rsidR="005F20B8"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20B8">
        <w:rPr>
          <w:rFonts w:ascii="Times New Roman" w:hAnsi="Times New Roman" w:cs="Times New Roman"/>
          <w:sz w:val="28"/>
          <w:szCs w:val="28"/>
          <w:lang w:val="ru-RU"/>
        </w:rPr>
        <w:t xml:space="preserve"> _______ 2025 года.</w:t>
      </w:r>
    </w:p>
    <w:p w:rsidR="005F20B8" w:rsidRPr="009F6E9C" w:rsidRDefault="005F20B8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Проекта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____</w:t>
      </w:r>
      <w:proofErr w:type="gramStart"/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_ </w:t>
      </w:r>
      <w:r w:rsidR="00245A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>2025</w:t>
      </w:r>
      <w:proofErr w:type="gramEnd"/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F20B8" w:rsidRPr="00494E00" w:rsidRDefault="005F20B8" w:rsidP="005F20B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20B8" w:rsidRPr="00494E00" w:rsidRDefault="005F20B8" w:rsidP="005F20B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20B8" w:rsidRPr="00494E00" w:rsidRDefault="005F20B8" w:rsidP="005F20B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20B8" w:rsidRDefault="005F20B8" w:rsidP="005F20B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795" w:rsidRPr="00494E00" w:rsidRDefault="009F6795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795" w:rsidRDefault="009F6795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A5A97" w:rsidRDefault="00DA5A97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2BF7" w:rsidRDefault="00EF2BF7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2BF7" w:rsidRDefault="00EF2BF7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A5A97" w:rsidRDefault="00DA5A97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84233" w:rsidRDefault="00635B3C" w:rsidP="0038423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4645C">
        <w:rPr>
          <w:rFonts w:ascii="Times New Roman" w:hAnsi="Times New Roman"/>
          <w:b/>
          <w:sz w:val="28"/>
          <w:szCs w:val="28"/>
          <w:lang w:val="kk-KZ"/>
        </w:rPr>
        <w:lastRenderedPageBreak/>
        <w:t>«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Берешек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сомасы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туралы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хабарламалардың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және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касса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бойынша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шығыс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операцияларын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тоқтата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тұру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туралы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мемлекеттік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кірістер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органы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өкімдерінің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нысандарын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бекіту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туралы</w:t>
      </w:r>
      <w:proofErr w:type="spellEnd"/>
      <w:r w:rsidR="00C30C36" w:rsidRP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» </w:t>
      </w:r>
      <w:r w:rsid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Қазақстан Республикасы </w:t>
      </w:r>
      <w:r w:rsidR="004A567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br/>
      </w:r>
      <w:r w:rsidR="00C30C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Премьер - Министрінің бірінші орынбасары – Қазақстан Республикасы Қаржы министрінің 2020 жылғы 1 сәуірдегі № 341 бұйрығына өзгерістер енгізу туралы</w:t>
      </w:r>
      <w:r w:rsidRPr="000065CD">
        <w:rPr>
          <w:rFonts w:ascii="Times New Roman" w:hAnsi="Times New Roman"/>
          <w:b/>
          <w:sz w:val="28"/>
          <w:szCs w:val="28"/>
          <w:lang w:val="kk-KZ"/>
        </w:rPr>
        <w:t xml:space="preserve">» Қазақстан Республикасы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 w:rsidR="00971C4A" w:rsidRPr="006801F4">
        <w:rPr>
          <w:rFonts w:ascii="Times New Roman" w:hAnsi="Times New Roman" w:cs="Times New Roman"/>
          <w:b/>
          <w:sz w:val="28"/>
          <w:szCs w:val="28"/>
          <w:lang w:val="kk-KZ"/>
        </w:rPr>
        <w:t>бұйрығының</w:t>
      </w:r>
    </w:p>
    <w:p w:rsidR="00384233" w:rsidRDefault="00971C4A" w:rsidP="0038423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01F4">
        <w:rPr>
          <w:rFonts w:ascii="Times New Roman" w:hAnsi="Times New Roman" w:cs="Times New Roman"/>
          <w:b/>
          <w:sz w:val="28"/>
          <w:szCs w:val="28"/>
          <w:lang w:val="kk-KZ"/>
        </w:rPr>
        <w:t>жобасына</w:t>
      </w:r>
      <w:r w:rsidRPr="006801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064F6">
        <w:rPr>
          <w:rFonts w:ascii="Times New Roman" w:hAnsi="Times New Roman" w:cs="Times New Roman"/>
          <w:sz w:val="28"/>
          <w:szCs w:val="28"/>
          <w:lang w:val="kk-KZ"/>
        </w:rPr>
        <w:t>(бұдан әрі</w:t>
      </w:r>
      <w:r w:rsidR="006801F4" w:rsidRPr="007064F6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7064F6">
        <w:rPr>
          <w:rFonts w:ascii="Times New Roman" w:hAnsi="Times New Roman" w:cs="Times New Roman"/>
          <w:sz w:val="28"/>
          <w:szCs w:val="28"/>
          <w:lang w:val="kk-KZ"/>
        </w:rPr>
        <w:t>Жоба)</w:t>
      </w:r>
    </w:p>
    <w:p w:rsidR="00061B26" w:rsidRPr="006801F4" w:rsidRDefault="00384233" w:rsidP="0038423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БАСПАСӨЗ ХАБАРЛАМАСЫ</w:t>
      </w:r>
    </w:p>
    <w:p w:rsidR="00EE4836" w:rsidRDefault="00EE4836" w:rsidP="00CF6D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30C36" w:rsidRDefault="00C30C36" w:rsidP="00CF6D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23A30" w:rsidRDefault="007064F6" w:rsidP="00F2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Жоба</w:t>
      </w:r>
      <w:r w:rsidR="00DF42AF" w:rsidRPr="005C4A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42AF" w:rsidRPr="003411F5">
        <w:rPr>
          <w:rFonts w:ascii="Times New Roman" w:eastAsia="Times New Roman" w:hAnsi="Times New Roman" w:cs="Times New Roman"/>
          <w:noProof/>
          <w:color w:val="000000"/>
          <w:sz w:val="28"/>
          <w:lang w:val="kk-KZ"/>
        </w:rPr>
        <w:t xml:space="preserve">Қазақстан </w:t>
      </w:r>
      <w:r w:rsidR="00F23A30">
        <w:rPr>
          <w:rFonts w:ascii="Times New Roman" w:eastAsia="Times New Roman" w:hAnsi="Times New Roman" w:cs="Times New Roman"/>
          <w:noProof/>
          <w:color w:val="000000"/>
          <w:sz w:val="28"/>
          <w:lang w:val="kk-KZ"/>
        </w:rPr>
        <w:t>Республикасы Әлеуметтік</w:t>
      </w:r>
      <w:r w:rsidR="00DF42AF">
        <w:rPr>
          <w:rFonts w:ascii="Times New Roman" w:eastAsia="Times New Roman" w:hAnsi="Times New Roman" w:cs="Times New Roman"/>
          <w:noProof/>
          <w:color w:val="000000"/>
          <w:sz w:val="28"/>
          <w:lang w:val="kk-KZ"/>
        </w:rPr>
        <w:t xml:space="preserve"> кодексінің </w:t>
      </w:r>
      <w:r w:rsidR="00F23A30">
        <w:rPr>
          <w:rFonts w:ascii="Times New Roman" w:eastAsia="Times New Roman" w:hAnsi="Times New Roman" w:cs="Times New Roman"/>
          <w:noProof/>
          <w:color w:val="000000"/>
          <w:sz w:val="28"/>
          <w:lang w:val="kk-KZ"/>
        </w:rPr>
        <w:t>2</w:t>
      </w:r>
      <w:r w:rsidR="00DF42AF">
        <w:rPr>
          <w:rFonts w:ascii="Times New Roman" w:eastAsia="Times New Roman" w:hAnsi="Times New Roman" w:cs="Times New Roman"/>
          <w:noProof/>
          <w:color w:val="000000"/>
          <w:sz w:val="28"/>
          <w:lang w:val="kk-KZ"/>
        </w:rPr>
        <w:t>5</w:t>
      </w:r>
      <w:r w:rsidR="00F23A30">
        <w:rPr>
          <w:rFonts w:ascii="Times New Roman" w:eastAsia="Times New Roman" w:hAnsi="Times New Roman" w:cs="Times New Roman"/>
          <w:noProof/>
          <w:color w:val="000000"/>
          <w:sz w:val="28"/>
          <w:lang w:val="kk-KZ"/>
        </w:rPr>
        <w:t xml:space="preserve">6-бабын </w:t>
      </w:r>
      <w:r w:rsidR="00F23A30" w:rsidRPr="00F23A30">
        <w:rPr>
          <w:rFonts w:ascii="Times New Roman" w:hAnsi="Times New Roman"/>
          <w:sz w:val="28"/>
          <w:szCs w:val="28"/>
          <w:lang w:val="kk-KZ"/>
        </w:rPr>
        <w:t>және «Міндетті әлеуметтік медициналық сақтандыру туралы»</w:t>
      </w:r>
      <w:r w:rsidR="00F23A30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 Заңының </w:t>
      </w:r>
      <w:r w:rsidR="00F23A30" w:rsidRPr="00F23A30">
        <w:rPr>
          <w:rFonts w:ascii="Times New Roman" w:hAnsi="Times New Roman"/>
          <w:sz w:val="28"/>
          <w:szCs w:val="28"/>
          <w:lang w:val="kk-KZ"/>
        </w:rPr>
        <w:t>31-бабын іске асыру</w:t>
      </w:r>
      <w:r w:rsidR="005A656A">
        <w:rPr>
          <w:rFonts w:ascii="Times New Roman" w:hAnsi="Times New Roman"/>
          <w:sz w:val="28"/>
          <w:szCs w:val="28"/>
          <w:lang w:val="kk-KZ"/>
        </w:rPr>
        <w:t xml:space="preserve"> мақсатында</w:t>
      </w:r>
      <w:r w:rsidR="00F23A30" w:rsidRPr="00F23A30">
        <w:rPr>
          <w:rFonts w:ascii="Times New Roman" w:hAnsi="Times New Roman"/>
          <w:sz w:val="28"/>
          <w:szCs w:val="28"/>
          <w:lang w:val="kk-KZ"/>
        </w:rPr>
        <w:t xml:space="preserve"> әзірленді.</w:t>
      </w:r>
    </w:p>
    <w:p w:rsidR="002E6D72" w:rsidRPr="002E6D72" w:rsidRDefault="0068041A" w:rsidP="00F2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68041A">
        <w:rPr>
          <w:rFonts w:ascii="Times New Roman" w:hAnsi="Times New Roman"/>
          <w:sz w:val="28"/>
          <w:szCs w:val="28"/>
          <w:lang w:val="kk-KZ"/>
        </w:rPr>
        <w:t xml:space="preserve">Жобаның мақсаты </w:t>
      </w:r>
      <w:r w:rsidR="002E6D72" w:rsidRPr="002E6D72">
        <w:rPr>
          <w:rFonts w:ascii="Times New Roman" w:hAnsi="Times New Roman"/>
          <w:sz w:val="28"/>
          <w:szCs w:val="28"/>
          <w:lang w:val="kk-KZ"/>
        </w:rPr>
        <w:t xml:space="preserve">тәуекел дәрежесіне </w:t>
      </w:r>
      <w:r w:rsidR="002E6D72" w:rsidRPr="002E6D72">
        <w:rPr>
          <w:rFonts w:ascii="Times New Roman" w:hAnsi="Times New Roman"/>
          <w:bCs/>
          <w:sz w:val="28"/>
          <w:szCs w:val="28"/>
          <w:lang w:val="kk-KZ"/>
        </w:rPr>
        <w:t xml:space="preserve">байланыстылықты қоспағанда, </w:t>
      </w:r>
      <w:r w:rsidR="002E6D72">
        <w:rPr>
          <w:rFonts w:ascii="Times New Roman" w:hAnsi="Times New Roman"/>
          <w:bCs/>
          <w:sz w:val="28"/>
          <w:szCs w:val="28"/>
          <w:lang w:val="kk-KZ"/>
        </w:rPr>
        <w:br/>
      </w:r>
      <w:r w:rsidR="002E6D72" w:rsidRPr="005329C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6 еселенген айлық есептік көрсеткіштен астам мөлшерде берешекті өтемеген кезде әлеуметтік төлемдер бойынша берешекті өндіріп </w:t>
      </w:r>
      <w:r w:rsidR="00293D0F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алудың шекті мәнін белгілеу болып табылады</w:t>
      </w:r>
      <w:r w:rsidR="002E6D72" w:rsidRPr="002E6D72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3B3627" w:rsidRPr="003B3627" w:rsidRDefault="00BC6C7E" w:rsidP="003B3627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Күтілетін нәтиже </w:t>
      </w:r>
      <w:bookmarkStart w:id="0" w:name="_GoBack"/>
      <w:bookmarkEnd w:id="0"/>
      <w:r w:rsidR="003B3627" w:rsidRPr="003B3627">
        <w:rPr>
          <w:rFonts w:ascii="Times New Roman" w:hAnsi="Times New Roman"/>
          <w:sz w:val="28"/>
          <w:szCs w:val="28"/>
          <w:lang w:val="kk-KZ" w:eastAsia="ru-RU"/>
        </w:rPr>
        <w:t xml:space="preserve">ендігі жерде </w:t>
      </w:r>
      <w:r w:rsidR="003B3627" w:rsidRPr="005329C6">
        <w:rPr>
          <w:rFonts w:ascii="Times New Roman" w:hAnsi="Times New Roman"/>
          <w:b/>
          <w:sz w:val="28"/>
          <w:szCs w:val="28"/>
          <w:lang w:val="kk-KZ" w:eastAsia="ru-RU"/>
        </w:rPr>
        <w:t>елеусіз сомадағы берешек үшін</w:t>
      </w:r>
      <w:r w:rsidR="003B3627" w:rsidRPr="003B3627">
        <w:rPr>
          <w:rFonts w:ascii="Times New Roman" w:hAnsi="Times New Roman"/>
          <w:sz w:val="28"/>
          <w:szCs w:val="28"/>
          <w:lang w:val="kk-KZ" w:eastAsia="ru-RU"/>
        </w:rPr>
        <w:t xml:space="preserve"> бизнестің барлық қызметі </w:t>
      </w:r>
      <w:r w:rsidR="003B3627" w:rsidRPr="005329C6">
        <w:rPr>
          <w:rFonts w:ascii="Times New Roman" w:hAnsi="Times New Roman"/>
          <w:b/>
          <w:sz w:val="28"/>
          <w:szCs w:val="28"/>
          <w:lang w:val="kk-KZ" w:eastAsia="ru-RU"/>
        </w:rPr>
        <w:t>бұғатталмайтын болады</w:t>
      </w:r>
      <w:r w:rsidR="003B3627" w:rsidRPr="003B3627">
        <w:rPr>
          <w:rFonts w:ascii="Times New Roman" w:hAnsi="Times New Roman"/>
          <w:sz w:val="28"/>
          <w:szCs w:val="28"/>
          <w:lang w:val="kk-KZ" w:eastAsia="ru-RU"/>
        </w:rPr>
        <w:t>.</w:t>
      </w:r>
    </w:p>
    <w:p w:rsidR="00DF42AF" w:rsidRDefault="00245A7C" w:rsidP="00DF42AF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</w:t>
      </w:r>
      <w:r w:rsidR="00DF42AF" w:rsidRPr="005C4A96">
        <w:rPr>
          <w:rFonts w:ascii="Times New Roman" w:hAnsi="Times New Roman"/>
          <w:sz w:val="28"/>
          <w:szCs w:val="28"/>
          <w:lang w:val="kk-KZ"/>
        </w:rPr>
        <w:t xml:space="preserve"> қабылдау теріс әлеуметтік-экономикалық, құқықтық және (немесе) өзге де салдарға әкеп соқпайды.</w:t>
      </w:r>
    </w:p>
    <w:p w:rsidR="00DF42AF" w:rsidRDefault="00245A7C" w:rsidP="00DF42AF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</w:t>
      </w:r>
      <w:r w:rsidR="00DF42AF" w:rsidRPr="005C4A96">
        <w:rPr>
          <w:rFonts w:ascii="Times New Roman" w:hAnsi="Times New Roman"/>
          <w:sz w:val="28"/>
          <w:szCs w:val="28"/>
          <w:lang w:val="kk-KZ"/>
        </w:rPr>
        <w:t xml:space="preserve"> іске асыру республикалық бюджеттен қаржы қаражатын бөлуді талап етпейді.</w:t>
      </w:r>
    </w:p>
    <w:p w:rsidR="00DF42AF" w:rsidRDefault="00245A7C" w:rsidP="00DF42AF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</w:t>
      </w:r>
      <w:r w:rsidR="00DF42AF" w:rsidRPr="005C4A96">
        <w:rPr>
          <w:rFonts w:ascii="Times New Roman" w:hAnsi="Times New Roman"/>
          <w:sz w:val="28"/>
          <w:szCs w:val="28"/>
          <w:lang w:val="kk-KZ"/>
        </w:rPr>
        <w:t xml:space="preserve"> 2025 жылғы ______ ________________________________ ашық нормативтік құқықтық актілердің интернет-порталында орналастырылған.</w:t>
      </w:r>
    </w:p>
    <w:p w:rsidR="00DF42AF" w:rsidRDefault="00245A7C" w:rsidP="00DF42AF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Жобаның</w:t>
      </w:r>
      <w:r w:rsidR="00DF42AF" w:rsidRPr="005C4A96">
        <w:rPr>
          <w:rFonts w:ascii="Times New Roman" w:hAnsi="Times New Roman"/>
          <w:sz w:val="28"/>
          <w:szCs w:val="28"/>
          <w:lang w:val="kk-KZ"/>
        </w:rPr>
        <w:t xml:space="preserve"> жария талқылауды өткізу мерзімі – 2025 жылғы ____  дейін.</w:t>
      </w:r>
    </w:p>
    <w:p w:rsidR="00DF42AF" w:rsidRDefault="00DF42AF" w:rsidP="00DF42A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F42AF" w:rsidRPr="0068041A" w:rsidRDefault="00DF42AF" w:rsidP="006E426D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51483" w:rsidRDefault="00B51483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1483" w:rsidRDefault="00B51483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1483" w:rsidRDefault="00B51483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1483" w:rsidRDefault="00B51483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1483" w:rsidRDefault="00B51483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1483" w:rsidRDefault="00B51483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6E9C" w:rsidRDefault="009F6E9C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83B57" w:rsidRDefault="00383B57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83B57" w:rsidRDefault="00383B57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6E9C" w:rsidRDefault="009F6E9C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478B7" w:rsidRDefault="006478B7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478B7" w:rsidRDefault="006478B7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1483" w:rsidRDefault="00B51483" w:rsidP="00150D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B5D9C" w:rsidRPr="006B5D9C" w:rsidRDefault="006B5D9C" w:rsidP="00150D55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5D9C" w:rsidRDefault="006B5D9C" w:rsidP="00150D55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5D9C" w:rsidRDefault="006B5D9C" w:rsidP="00150D55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DBF" w:rsidRDefault="005765AD" w:rsidP="00034DBF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5AD">
        <w:rPr>
          <w:rFonts w:ascii="Times New Roman" w:hAnsi="Times New Roman" w:cs="Times New Roman"/>
          <w:b/>
          <w:sz w:val="28"/>
          <w:szCs w:val="28"/>
        </w:rPr>
        <w:t>PRESS RELEASE</w:t>
      </w:r>
    </w:p>
    <w:p w:rsidR="006E426D" w:rsidRPr="005329C6" w:rsidRDefault="005765AD" w:rsidP="00034DBF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65AD">
        <w:rPr>
          <w:rFonts w:ascii="Times New Roman" w:hAnsi="Times New Roman" w:cs="Times New Roman"/>
          <w:b/>
          <w:sz w:val="28"/>
          <w:szCs w:val="28"/>
        </w:rPr>
        <w:t>to the draft order of the Minister of Finance</w:t>
      </w:r>
      <w:r>
        <w:rPr>
          <w:rFonts w:ascii="Times New Roman" w:hAnsi="Times New Roman" w:cs="Times New Roman"/>
          <w:b/>
          <w:sz w:val="28"/>
          <w:szCs w:val="28"/>
        </w:rPr>
        <w:t xml:space="preserve"> of the Republic of Kazakhstan </w:t>
      </w:r>
      <w:r w:rsidRPr="005765AD">
        <w:rPr>
          <w:rFonts w:ascii="Times New Roman" w:hAnsi="Times New Roman" w:cs="Times New Roman"/>
          <w:b/>
          <w:sz w:val="28"/>
          <w:szCs w:val="28"/>
        </w:rPr>
        <w:t xml:space="preserve">«On Amendments to the Order of the First Deputy Prime Minister of the Republic of Kazakhstan - Minister of Finance of the Republic of Kazakhstan from April 1, 2020 </w:t>
      </w:r>
      <w:r w:rsidR="00C763FE" w:rsidRPr="00C763FE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341 </w:t>
      </w:r>
      <w:r w:rsidRPr="005765AD">
        <w:rPr>
          <w:rFonts w:ascii="Times New Roman" w:hAnsi="Times New Roman" w:cs="Times New Roman"/>
          <w:b/>
          <w:sz w:val="28"/>
          <w:szCs w:val="28"/>
        </w:rPr>
        <w:t>«On approval of forms of notifications on the amount of debt and orders of the state revenue authority to suspen</w:t>
      </w:r>
      <w:r>
        <w:rPr>
          <w:rFonts w:ascii="Times New Roman" w:hAnsi="Times New Roman" w:cs="Times New Roman"/>
          <w:b/>
          <w:sz w:val="28"/>
          <w:szCs w:val="28"/>
        </w:rPr>
        <w:t>d cash expenditure transactions</w:t>
      </w:r>
      <w:r w:rsidRPr="005765A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5329C6">
        <w:rPr>
          <w:rFonts w:ascii="Times New Roman" w:hAnsi="Times New Roman" w:cs="Times New Roman"/>
          <w:sz w:val="28"/>
          <w:szCs w:val="28"/>
        </w:rPr>
        <w:t>(hereinafter referred to as the Draft)</w:t>
      </w:r>
      <w:proofErr w:type="gramEnd"/>
    </w:p>
    <w:p w:rsidR="006E426D" w:rsidRPr="005765AD" w:rsidRDefault="006E426D" w:rsidP="00150D55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426D" w:rsidRDefault="006E426D" w:rsidP="00150D55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65AD" w:rsidRPr="005765AD" w:rsidRDefault="005765AD" w:rsidP="007A2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The project </w:t>
      </w:r>
      <w:proofErr w:type="gramStart"/>
      <w:r w:rsidRPr="005765AD">
        <w:rPr>
          <w:rFonts w:ascii="Times New Roman" w:eastAsia="Times New Roman" w:hAnsi="Times New Roman" w:cs="Times New Roman"/>
          <w:sz w:val="28"/>
          <w:szCs w:val="28"/>
          <w:lang w:eastAsia="ru-RU"/>
        </w:rPr>
        <w:t>was developed</w:t>
      </w:r>
      <w:proofErr w:type="gramEnd"/>
      <w:r w:rsidRPr="0057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in order to implement Article 256 of the Social Code of the Republic of Kazakhstan and Article 31 of the Law</w:t>
      </w:r>
      <w:r w:rsidR="007A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of the Republic of Kazakhstan </w:t>
      </w:r>
      <w:r w:rsidR="007A2BD7" w:rsidRPr="007A2B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765AD">
        <w:rPr>
          <w:rFonts w:ascii="Times New Roman" w:eastAsia="Times New Roman" w:hAnsi="Times New Roman" w:cs="Times New Roman"/>
          <w:sz w:val="28"/>
          <w:szCs w:val="28"/>
          <w:lang w:eastAsia="ru-RU"/>
        </w:rPr>
        <w:t>On Com</w:t>
      </w:r>
      <w:r w:rsidR="007A2BD7">
        <w:rPr>
          <w:rFonts w:ascii="Times New Roman" w:eastAsia="Times New Roman" w:hAnsi="Times New Roman" w:cs="Times New Roman"/>
          <w:sz w:val="28"/>
          <w:szCs w:val="28"/>
          <w:lang w:eastAsia="ru-RU"/>
        </w:rPr>
        <w:t>pulsory Social Health Insurance</w:t>
      </w:r>
      <w:r w:rsidR="007A2BD7" w:rsidRPr="007A2B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765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2BD7" w:rsidRPr="007A2BD7" w:rsidRDefault="007A2BD7" w:rsidP="007A2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BD7">
        <w:rPr>
          <w:rFonts w:ascii="Times New Roman" w:eastAsia="Times New Roman" w:hAnsi="Times New Roman" w:cs="Times New Roman"/>
          <w:sz w:val="28"/>
          <w:szCs w:val="28"/>
          <w:lang w:eastAsia="ru-RU"/>
        </w:rPr>
        <w:t>The purpose of the Project is to establish a threshold for the collection of debt on social payments in the event of non-payment in an amount greater than 6 times the monthly calculation indicator, excluding any link to the degree of risk.</w:t>
      </w:r>
    </w:p>
    <w:p w:rsidR="007A2BD7" w:rsidRPr="007A2BD7" w:rsidRDefault="007A2BD7" w:rsidP="007A2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The expected result is </w:t>
      </w:r>
      <w:proofErr w:type="gramStart"/>
      <w:r w:rsidRPr="007A2BD7">
        <w:rPr>
          <w:rFonts w:ascii="Times New Roman" w:eastAsia="Times New Roman" w:hAnsi="Times New Roman" w:cs="Times New Roman"/>
          <w:sz w:val="28"/>
          <w:szCs w:val="28"/>
          <w:lang w:eastAsia="ru-RU"/>
        </w:rPr>
        <w:t>that all</w:t>
      </w:r>
      <w:proofErr w:type="gramEnd"/>
      <w:r w:rsidRPr="007A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business activities will no longer be blocked due to minor amounts of debt.</w:t>
      </w:r>
    </w:p>
    <w:p w:rsidR="0006091E" w:rsidRPr="007A2BD7" w:rsidRDefault="007A2BD7" w:rsidP="007A2BD7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BD7">
        <w:rPr>
          <w:rFonts w:ascii="Times New Roman" w:hAnsi="Times New Roman" w:cs="Times New Roman"/>
          <w:sz w:val="28"/>
          <w:szCs w:val="28"/>
        </w:rPr>
        <w:t>The adoption of the project will not entail negative socio-economic and/or other consequences.</w:t>
      </w:r>
    </w:p>
    <w:p w:rsidR="007A2BD7" w:rsidRPr="00D809D9" w:rsidRDefault="00D809D9" w:rsidP="00D809D9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9D9">
        <w:rPr>
          <w:rFonts w:ascii="Times New Roman" w:hAnsi="Times New Roman" w:cs="Times New Roman"/>
          <w:sz w:val="28"/>
          <w:szCs w:val="28"/>
        </w:rPr>
        <w:t>The implementation of the project will not require the allocation of financial resources from the republican budget.</w:t>
      </w:r>
    </w:p>
    <w:p w:rsidR="00D809D9" w:rsidRPr="00245A7C" w:rsidRDefault="00245A7C" w:rsidP="00D809D9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A7C">
        <w:rPr>
          <w:rFonts w:ascii="Times New Roman" w:hAnsi="Times New Roman" w:cs="Times New Roman"/>
          <w:sz w:val="28"/>
          <w:szCs w:val="28"/>
        </w:rPr>
        <w:t xml:space="preserve">The project </w:t>
      </w:r>
      <w:proofErr w:type="gramStart"/>
      <w:r w:rsidRPr="00245A7C">
        <w:rPr>
          <w:rFonts w:ascii="Times New Roman" w:hAnsi="Times New Roman" w:cs="Times New Roman"/>
          <w:sz w:val="28"/>
          <w:szCs w:val="28"/>
        </w:rPr>
        <w:t>is posted</w:t>
      </w:r>
      <w:proofErr w:type="gramEnd"/>
      <w:r w:rsidRPr="00245A7C">
        <w:rPr>
          <w:rFonts w:ascii="Times New Roman" w:hAnsi="Times New Roman" w:cs="Times New Roman"/>
          <w:sz w:val="28"/>
          <w:szCs w:val="28"/>
        </w:rPr>
        <w:t xml:space="preserve"> on the Internet portal of open regulatory legal acts ____________________________ _______ 2025.</w:t>
      </w:r>
    </w:p>
    <w:p w:rsidR="00245A7C" w:rsidRPr="00245A7C" w:rsidRDefault="00245A7C" w:rsidP="005765AD">
      <w:pPr>
        <w:tabs>
          <w:tab w:val="left" w:pos="349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45A7C">
        <w:rPr>
          <w:rFonts w:ascii="Times New Roman" w:hAnsi="Times New Roman" w:cs="Times New Roman"/>
          <w:sz w:val="28"/>
          <w:szCs w:val="28"/>
        </w:rPr>
        <w:t>The period for holding public discussion of the Draft Order is until _____ 2025.</w:t>
      </w:r>
    </w:p>
    <w:p w:rsidR="00245A7C" w:rsidRDefault="00245A7C" w:rsidP="005765AD">
      <w:pPr>
        <w:tabs>
          <w:tab w:val="left" w:pos="349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45A7C" w:rsidRPr="007A2BD7" w:rsidRDefault="00245A7C" w:rsidP="005765AD">
      <w:pPr>
        <w:tabs>
          <w:tab w:val="left" w:pos="349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765AD" w:rsidRDefault="005765AD" w:rsidP="006E426D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65AD" w:rsidRDefault="005765AD" w:rsidP="006E426D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65AD" w:rsidRDefault="005765AD" w:rsidP="006E426D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65AD" w:rsidRDefault="005765AD" w:rsidP="006E426D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65AD" w:rsidRDefault="005765AD" w:rsidP="006E426D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65AD" w:rsidRDefault="005765AD" w:rsidP="006E426D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65AD" w:rsidRDefault="005765AD" w:rsidP="006E426D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65AD" w:rsidRDefault="005765AD" w:rsidP="006E426D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65AD" w:rsidRDefault="005765AD" w:rsidP="006E426D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765A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124FD4"/>
    <w:rsid w:val="00150D55"/>
    <w:rsid w:val="00154CEF"/>
    <w:rsid w:val="00187CE6"/>
    <w:rsid w:val="001A53B3"/>
    <w:rsid w:val="001D39FB"/>
    <w:rsid w:val="00245A7C"/>
    <w:rsid w:val="0027412D"/>
    <w:rsid w:val="00292AA1"/>
    <w:rsid w:val="00293D0F"/>
    <w:rsid w:val="002E6D72"/>
    <w:rsid w:val="002F4D6F"/>
    <w:rsid w:val="00306196"/>
    <w:rsid w:val="00383B57"/>
    <w:rsid w:val="00384233"/>
    <w:rsid w:val="003A0B4C"/>
    <w:rsid w:val="003B3627"/>
    <w:rsid w:val="003F7D8E"/>
    <w:rsid w:val="00437F1A"/>
    <w:rsid w:val="00445A07"/>
    <w:rsid w:val="00494E00"/>
    <w:rsid w:val="004A5673"/>
    <w:rsid w:val="004A6DA3"/>
    <w:rsid w:val="004B6383"/>
    <w:rsid w:val="004C2B24"/>
    <w:rsid w:val="005329C6"/>
    <w:rsid w:val="00543A60"/>
    <w:rsid w:val="005765AD"/>
    <w:rsid w:val="005A656A"/>
    <w:rsid w:val="005F20B8"/>
    <w:rsid w:val="005F69A9"/>
    <w:rsid w:val="00627BEC"/>
    <w:rsid w:val="00635B3C"/>
    <w:rsid w:val="00642C8C"/>
    <w:rsid w:val="006478B7"/>
    <w:rsid w:val="006801F4"/>
    <w:rsid w:val="0068041A"/>
    <w:rsid w:val="006B5D9C"/>
    <w:rsid w:val="006E426D"/>
    <w:rsid w:val="007064F6"/>
    <w:rsid w:val="00732888"/>
    <w:rsid w:val="0079612E"/>
    <w:rsid w:val="007A2BD7"/>
    <w:rsid w:val="00800267"/>
    <w:rsid w:val="008342F4"/>
    <w:rsid w:val="008938F7"/>
    <w:rsid w:val="008A0042"/>
    <w:rsid w:val="008A7145"/>
    <w:rsid w:val="008D11C8"/>
    <w:rsid w:val="008E2B34"/>
    <w:rsid w:val="00907383"/>
    <w:rsid w:val="00914015"/>
    <w:rsid w:val="009157B6"/>
    <w:rsid w:val="009264AE"/>
    <w:rsid w:val="009602BC"/>
    <w:rsid w:val="00965E0A"/>
    <w:rsid w:val="00971C4A"/>
    <w:rsid w:val="00977A6E"/>
    <w:rsid w:val="009827E9"/>
    <w:rsid w:val="009F1588"/>
    <w:rsid w:val="009F6795"/>
    <w:rsid w:val="009F6E9C"/>
    <w:rsid w:val="00A6129E"/>
    <w:rsid w:val="00B0628A"/>
    <w:rsid w:val="00B1440E"/>
    <w:rsid w:val="00B365D7"/>
    <w:rsid w:val="00B440E3"/>
    <w:rsid w:val="00B51483"/>
    <w:rsid w:val="00BC6C7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F6D83"/>
    <w:rsid w:val="00D25553"/>
    <w:rsid w:val="00D809D9"/>
    <w:rsid w:val="00DA5A97"/>
    <w:rsid w:val="00DE3EE2"/>
    <w:rsid w:val="00DF37E5"/>
    <w:rsid w:val="00DF42AF"/>
    <w:rsid w:val="00E0535D"/>
    <w:rsid w:val="00ED5AEC"/>
    <w:rsid w:val="00EE4836"/>
    <w:rsid w:val="00EF2BF7"/>
    <w:rsid w:val="00F23A30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CA52B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4876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Балмаганбетова Жанат Дастановна</cp:lastModifiedBy>
  <cp:revision>59</cp:revision>
  <cp:lastPrinted>2025-04-17T05:40:00Z</cp:lastPrinted>
  <dcterms:created xsi:type="dcterms:W3CDTF">2025-05-12T12:22:00Z</dcterms:created>
  <dcterms:modified xsi:type="dcterms:W3CDTF">2025-07-28T13:04:00Z</dcterms:modified>
</cp:coreProperties>
</file>